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0B0E" w:rsidRPr="00B40B0E" w:rsidRDefault="00B40B0E" w:rsidP="00B40B0E">
      <w:r w:rsidRPr="00237DEB">
        <w:rPr>
          <w:rFonts w:ascii="Arial" w:hAnsi="Arial" w:cs="Arial"/>
          <w:b/>
          <w:bCs/>
          <w:sz w:val="32"/>
          <w:szCs w:val="32"/>
        </w:rPr>
        <w:t>Examining Professional Ethics in the Age of AI-driven Design</w:t>
      </w:r>
    </w:p>
    <w:p w:rsidR="00237DEB" w:rsidRDefault="00237DEB" w:rsidP="00B40B0E"/>
    <w:p w:rsidR="00B40B0E" w:rsidRDefault="00B40B0E" w:rsidP="00B40B0E">
      <w:pPr>
        <w:rPr>
          <w:rFonts w:ascii="Arial" w:hAnsi="Arial" w:cs="Arial"/>
          <w:b/>
          <w:bCs/>
          <w:sz w:val="28"/>
          <w:szCs w:val="28"/>
        </w:rPr>
      </w:pPr>
      <w:r w:rsidRPr="00237DEB">
        <w:rPr>
          <w:rFonts w:ascii="Arial" w:hAnsi="Arial" w:cs="Arial"/>
          <w:b/>
          <w:bCs/>
          <w:sz w:val="28"/>
          <w:szCs w:val="28"/>
        </w:rPr>
        <w:t>Understanding and addressing the complexities of bias, plagiarism, and ownership in AI-driven creativity.</w:t>
      </w:r>
    </w:p>
    <w:p w:rsidR="00BF30F8" w:rsidRDefault="00BF30F8" w:rsidP="00237DEB">
      <w:pPr>
        <w:ind w:firstLine="144"/>
        <w:jc w:val="both"/>
        <w:rPr>
          <w:rFonts w:ascii="Arial" w:hAnsi="Arial" w:cs="Arial"/>
        </w:rPr>
      </w:pPr>
    </w:p>
    <w:p w:rsidR="00B40B0E" w:rsidRDefault="00B40B0E" w:rsidP="00237DEB">
      <w:pPr>
        <w:ind w:firstLine="144"/>
        <w:jc w:val="both"/>
      </w:pPr>
      <w:r w:rsidRPr="00BF30F8">
        <w:rPr>
          <w:rFonts w:ascii="Arial" w:hAnsi="Arial" w:cs="Arial"/>
        </w:rPr>
        <w:t>Graphic design is transforming thanks to new innovations in Artificial Intelligence (AI) by providing tools that enhance both creativity and productivity. Yet, as AI becomes a more integral part of the design process, it introduces significant ethical concerns that must be addressed</w:t>
      </w:r>
      <w:r w:rsidRPr="00B40B0E">
        <w:t>.</w:t>
      </w:r>
    </w:p>
    <w:p w:rsidR="00237DEB" w:rsidRPr="00B40B0E" w:rsidRDefault="00237DEB" w:rsidP="00237DEB">
      <w:pPr>
        <w:ind w:firstLine="144"/>
        <w:jc w:val="both"/>
      </w:pPr>
    </w:p>
    <w:p w:rsidR="00B40B0E" w:rsidRPr="00BF30F8" w:rsidRDefault="00B40B0E" w:rsidP="00237DEB">
      <w:pPr>
        <w:ind w:firstLine="144"/>
        <w:jc w:val="both"/>
        <w:rPr>
          <w:rFonts w:ascii="Arial" w:hAnsi="Arial" w:cs="Arial"/>
          <w:b/>
          <w:bCs/>
        </w:rPr>
      </w:pPr>
      <w:r w:rsidRPr="00BF30F8">
        <w:rPr>
          <w:rFonts w:ascii="Arial" w:hAnsi="Arial" w:cs="Arial"/>
          <w:b/>
          <w:bCs/>
        </w:rPr>
        <w:t>How Bias Surfaces in AI-Generated Content </w:t>
      </w:r>
    </w:p>
    <w:p w:rsidR="00BF30F8" w:rsidRDefault="00BF30F8" w:rsidP="00237DEB">
      <w:pPr>
        <w:ind w:firstLine="144"/>
        <w:jc w:val="both"/>
        <w:rPr>
          <w:rFonts w:ascii="Arial" w:hAnsi="Arial" w:cs="Arial"/>
        </w:rPr>
      </w:pPr>
    </w:p>
    <w:p w:rsidR="00B40B0E" w:rsidRDefault="00B40B0E" w:rsidP="00237DEB">
      <w:pPr>
        <w:ind w:firstLine="144"/>
        <w:jc w:val="both"/>
      </w:pPr>
      <w:r w:rsidRPr="00BF30F8">
        <w:rPr>
          <w:rFonts w:ascii="Arial" w:hAnsi="Arial" w:cs="Arial"/>
        </w:rPr>
        <w:t>Trained on extensive datasets, AI models can unintentionally reflect and amplify the biases embedded within them. Potentially resulting in outputs that are culturally insensitive or even offensive, these biases often surface in AI-generated content</w:t>
      </w:r>
      <w:r w:rsidRPr="00B40B0E">
        <w:t>. </w:t>
      </w:r>
    </w:p>
    <w:p w:rsidR="0008109B" w:rsidRPr="00B40B0E" w:rsidRDefault="0008109B" w:rsidP="00237DEB">
      <w:pPr>
        <w:ind w:firstLine="144"/>
        <w:jc w:val="both"/>
      </w:pPr>
    </w:p>
    <w:p w:rsidR="00B40B0E" w:rsidRPr="0008109B" w:rsidRDefault="00B40B0E" w:rsidP="00237DEB">
      <w:pPr>
        <w:ind w:firstLine="144"/>
        <w:jc w:val="both"/>
        <w:rPr>
          <w:rFonts w:ascii="Arial" w:hAnsi="Arial" w:cs="Arial"/>
          <w:b/>
          <w:bCs/>
        </w:rPr>
      </w:pPr>
      <w:r w:rsidRPr="0008109B">
        <w:rPr>
          <w:rFonts w:ascii="Arial" w:hAnsi="Arial" w:cs="Arial"/>
          <w:b/>
          <w:bCs/>
        </w:rPr>
        <w:t>The Challenge of Imbalanced Data</w:t>
      </w:r>
    </w:p>
    <w:p w:rsidR="00BF30F8" w:rsidRDefault="00BF30F8" w:rsidP="00237DEB">
      <w:pPr>
        <w:ind w:firstLine="144"/>
        <w:jc w:val="both"/>
        <w:rPr>
          <w:rFonts w:ascii="Arial" w:hAnsi="Arial" w:cs="Arial"/>
        </w:rPr>
      </w:pPr>
    </w:p>
    <w:p w:rsidR="00B40B0E" w:rsidRDefault="00B40B0E" w:rsidP="00237DEB">
      <w:pPr>
        <w:ind w:firstLine="144"/>
        <w:jc w:val="both"/>
      </w:pPr>
      <w:r w:rsidRPr="00BF30F8">
        <w:rPr>
          <w:rFonts w:ascii="Arial" w:hAnsi="Arial" w:cs="Arial"/>
        </w:rPr>
        <w:t>AI bias originates from the nature of its training data. The datasets used to train AI models are frequently sourced from publicly accessible content on the internet. This data is typically dominated by English-language sources and heavily represents Western viewpoints and cultural norms, which can lead to an unbalanced output. Additionally, these datasets may include social norms that are outdated or no longer deemed acceptable. The problem is further complicated by the opaque nature of many AI models, which do not disclose their data sources, making it difficult to identify and correct biased outcomes</w:t>
      </w:r>
      <w:r w:rsidRPr="00B40B0E">
        <w:t>.</w:t>
      </w:r>
    </w:p>
    <w:p w:rsidR="0008109B" w:rsidRPr="00B40B0E" w:rsidRDefault="0008109B" w:rsidP="00237DEB">
      <w:pPr>
        <w:ind w:firstLine="144"/>
        <w:jc w:val="both"/>
      </w:pPr>
    </w:p>
    <w:p w:rsidR="00B40B0E" w:rsidRPr="00B40B0E" w:rsidRDefault="00B40B0E" w:rsidP="00237DEB">
      <w:pPr>
        <w:ind w:firstLine="144"/>
        <w:jc w:val="both"/>
      </w:pPr>
      <w:r w:rsidRPr="00BF30F8">
        <w:rPr>
          <w:rFonts w:ascii="Arial" w:hAnsi="Arial" w:cs="Arial"/>
        </w:rPr>
        <w:t>The potential for AI to produce culturally insensitive content extends beyond text to graphic representations and object symbolism. Color symbolism, for instance, varies significantly across cultures. The color orange serves as a prime example: in Southeast Asia, it represents spiritual dedication, as seen in monks' saffron robes, while in Western cultures, it's associated with autumn, Halloween, and warning signs. An AI system might not inherently understand these nuances, potentially leading to designs that miss the mark or even offend certain audiences</w:t>
      </w:r>
      <w:r w:rsidRPr="00B40B0E">
        <w:t>.</w:t>
      </w:r>
    </w:p>
    <w:p w:rsidR="00B40B0E" w:rsidRPr="00B40B0E" w:rsidRDefault="00B40B0E" w:rsidP="00237DEB">
      <w:pPr>
        <w:ind w:firstLine="144"/>
        <w:jc w:val="both"/>
      </w:pPr>
    </w:p>
    <w:p w:rsidR="00B40B0E" w:rsidRPr="00BF30F8" w:rsidRDefault="00B40B0E" w:rsidP="00237DEB">
      <w:pPr>
        <w:ind w:firstLine="144"/>
        <w:jc w:val="both"/>
        <w:rPr>
          <w:rFonts w:ascii="Arial" w:hAnsi="Arial" w:cs="Arial"/>
          <w:b/>
          <w:bCs/>
        </w:rPr>
      </w:pPr>
      <w:r w:rsidRPr="00BF30F8">
        <w:rPr>
          <w:rFonts w:ascii="Arial" w:hAnsi="Arial" w:cs="Arial"/>
          <w:b/>
          <w:bCs/>
        </w:rPr>
        <w:t xml:space="preserve">How to </w:t>
      </w:r>
      <w:r w:rsidR="00EF5FCB">
        <w:rPr>
          <w:rFonts w:ascii="Arial" w:hAnsi="Arial" w:cs="Arial"/>
          <w:b/>
          <w:bCs/>
        </w:rPr>
        <w:t>A</w:t>
      </w:r>
      <w:r w:rsidRPr="00BF30F8">
        <w:rPr>
          <w:rFonts w:ascii="Arial" w:hAnsi="Arial" w:cs="Arial"/>
          <w:b/>
          <w:bCs/>
        </w:rPr>
        <w:t xml:space="preserve">void </w:t>
      </w:r>
      <w:r w:rsidR="00EF5FCB">
        <w:rPr>
          <w:rFonts w:ascii="Arial" w:hAnsi="Arial" w:cs="Arial"/>
          <w:b/>
          <w:bCs/>
        </w:rPr>
        <w:t>P</w:t>
      </w:r>
      <w:r w:rsidRPr="00BF30F8">
        <w:rPr>
          <w:rFonts w:ascii="Arial" w:hAnsi="Arial" w:cs="Arial"/>
          <w:b/>
          <w:bCs/>
        </w:rPr>
        <w:t>itfalls</w:t>
      </w:r>
    </w:p>
    <w:p w:rsidR="00BF30F8" w:rsidRPr="00BF30F8" w:rsidRDefault="00BF30F8"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Designers can employ several strategies to navigate these challenges. One effective approach is role modeling, which analyzes AI outputs from diverse perspectives by considering how people of different ages, genders, and cultural backgrounds might interpret the design. This practice encourages designers to step outside their own cultural framework and view their work through a global lens.</w:t>
      </w:r>
    </w:p>
    <w:p w:rsidR="00B40B0E" w:rsidRPr="00B40B0E" w:rsidRDefault="00B40B0E" w:rsidP="00237DEB">
      <w:pPr>
        <w:ind w:firstLine="144"/>
        <w:jc w:val="both"/>
      </w:pPr>
    </w:p>
    <w:p w:rsidR="00B40B0E" w:rsidRDefault="00B40B0E" w:rsidP="00237DEB">
      <w:pPr>
        <w:ind w:firstLine="144"/>
        <w:jc w:val="both"/>
        <w:rPr>
          <w:rFonts w:ascii="Arial" w:hAnsi="Arial" w:cs="Arial"/>
        </w:rPr>
      </w:pPr>
      <w:r w:rsidRPr="00BF30F8">
        <w:rPr>
          <w:rFonts w:ascii="Arial" w:hAnsi="Arial" w:cs="Arial"/>
        </w:rPr>
        <w:t>Investing time in cultural education is another crucial step. By deepening their understanding of global cultural nuances and symbolism, designers can better identify potential issues in AI-generated content and make informed decisions about its use.</w:t>
      </w:r>
    </w:p>
    <w:p w:rsidR="00BF30F8" w:rsidRPr="00BF30F8" w:rsidRDefault="00BF30F8" w:rsidP="00237DEB">
      <w:pPr>
        <w:ind w:firstLine="144"/>
        <w:jc w:val="both"/>
        <w:rPr>
          <w:rFonts w:ascii="Arial" w:hAnsi="Arial" w:cs="Arial"/>
        </w:rPr>
      </w:pPr>
    </w:p>
    <w:p w:rsidR="00B40B0E" w:rsidRPr="00B40B0E" w:rsidRDefault="00B40B0E" w:rsidP="00237DEB">
      <w:pPr>
        <w:ind w:firstLine="144"/>
        <w:jc w:val="both"/>
      </w:pPr>
    </w:p>
    <w:p w:rsidR="00B40B0E" w:rsidRPr="00BF30F8" w:rsidRDefault="00B40B0E" w:rsidP="00237DEB">
      <w:pPr>
        <w:ind w:firstLine="144"/>
        <w:jc w:val="both"/>
        <w:rPr>
          <w:rFonts w:ascii="Arial" w:hAnsi="Arial" w:cs="Arial"/>
        </w:rPr>
      </w:pPr>
      <w:r w:rsidRPr="00BF30F8">
        <w:rPr>
          <w:rFonts w:ascii="Arial" w:hAnsi="Arial" w:cs="Arial"/>
        </w:rPr>
        <w:lastRenderedPageBreak/>
        <w:t>Involving team members from diverse backgrounds in the review process can provide invaluable insights and catch potential issues that might otherwise go unnoticed. This collaborative approach not only improves the quality of the output but also fosters a more inclusive design process.</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Establishing clear brand governance is essential when working with AI tools. A comprehensive brand guidebook that considers cultural sensitivity can serve as a crucial reference point, ensuring that AI-generated content aligns with the brand's values and avoids potential pitfalls.</w:t>
      </w:r>
    </w:p>
    <w:p w:rsidR="00B40B0E" w:rsidRPr="00BF30F8" w:rsidRDefault="00B40B0E" w:rsidP="00237DEB">
      <w:pPr>
        <w:ind w:firstLine="144"/>
        <w:jc w:val="both"/>
        <w:rPr>
          <w:rFonts w:ascii="Arial" w:hAnsi="Arial" w:cs="Arial"/>
        </w:rPr>
      </w:pPr>
    </w:p>
    <w:p w:rsidR="00B40B0E" w:rsidRDefault="00B40B0E" w:rsidP="00237DEB">
      <w:pPr>
        <w:ind w:firstLine="144"/>
        <w:jc w:val="both"/>
        <w:rPr>
          <w:rFonts w:ascii="Arial" w:hAnsi="Arial" w:cs="Arial"/>
        </w:rPr>
      </w:pPr>
      <w:r w:rsidRPr="00BF30F8">
        <w:rPr>
          <w:rFonts w:ascii="Arial" w:hAnsi="Arial" w:cs="Arial"/>
        </w:rPr>
        <w:t>Finally, the choice of AI tools themselves plays a significant role in mitigating bias. Designers should prioritize solutions that emphasize bias mitigation and offer transparency in their training processes. By carefully vetting AI tools, designers can reduce the risk of inadvertently perpetuating harmful biases through their work.</w:t>
      </w:r>
    </w:p>
    <w:p w:rsidR="00BF30F8" w:rsidRPr="00BF30F8" w:rsidRDefault="00BF30F8" w:rsidP="00237DEB">
      <w:pPr>
        <w:ind w:firstLine="144"/>
        <w:jc w:val="both"/>
        <w:rPr>
          <w:rFonts w:ascii="Arial" w:hAnsi="Arial" w:cs="Arial"/>
        </w:rPr>
      </w:pPr>
    </w:p>
    <w:p w:rsidR="00B40B0E" w:rsidRPr="00BF30F8" w:rsidRDefault="00B40B0E" w:rsidP="00237DEB">
      <w:pPr>
        <w:ind w:firstLine="144"/>
        <w:jc w:val="both"/>
        <w:rPr>
          <w:rFonts w:ascii="Arial" w:hAnsi="Arial" w:cs="Arial"/>
          <w:b/>
          <w:bCs/>
        </w:rPr>
      </w:pPr>
      <w:r w:rsidRPr="00BF30F8">
        <w:rPr>
          <w:rFonts w:ascii="Arial" w:hAnsi="Arial" w:cs="Arial"/>
          <w:b/>
          <w:bCs/>
        </w:rPr>
        <w:t xml:space="preserve">Plagiarism and Copyright </w:t>
      </w:r>
      <w:r w:rsidR="00783DA1">
        <w:rPr>
          <w:rFonts w:ascii="Arial" w:hAnsi="Arial" w:cs="Arial"/>
          <w:b/>
          <w:bCs/>
        </w:rPr>
        <w:t>I</w:t>
      </w:r>
      <w:r w:rsidRPr="00BF30F8">
        <w:rPr>
          <w:rFonts w:ascii="Arial" w:hAnsi="Arial" w:cs="Arial"/>
          <w:b/>
          <w:bCs/>
        </w:rPr>
        <w:t>nfringement</w:t>
      </w:r>
    </w:p>
    <w:p w:rsidR="00BF30F8" w:rsidRPr="00BF30F8" w:rsidRDefault="00BF30F8" w:rsidP="00237DEB">
      <w:pPr>
        <w:ind w:firstLine="144"/>
        <w:jc w:val="both"/>
        <w:rPr>
          <w:rFonts w:ascii="Arial" w:hAnsi="Arial" w:cs="Arial"/>
          <w:b/>
          <w:bCs/>
          <w:sz w:val="28"/>
          <w:szCs w:val="28"/>
        </w:rPr>
      </w:pPr>
    </w:p>
    <w:p w:rsidR="00B40B0E" w:rsidRPr="00BF30F8" w:rsidRDefault="00B40B0E" w:rsidP="00237DEB">
      <w:pPr>
        <w:ind w:firstLine="144"/>
        <w:jc w:val="both"/>
        <w:rPr>
          <w:rFonts w:ascii="Arial" w:hAnsi="Arial" w:cs="Arial"/>
        </w:rPr>
      </w:pPr>
      <w:r w:rsidRPr="00BF30F8">
        <w:rPr>
          <w:rFonts w:ascii="Arial" w:hAnsi="Arial" w:cs="Arial"/>
        </w:rPr>
        <w:t>The use of AI in graphic design introduces new complexities to copyright law and raises concerns about unintentional plagiarism. These issues pose significant challenges for designers and companies alike, with potential legal and reputational consequences.</w:t>
      </w:r>
    </w:p>
    <w:p w:rsidR="00B40B0E" w:rsidRPr="00B40B0E" w:rsidRDefault="00B40B0E" w:rsidP="00237DEB">
      <w:pPr>
        <w:ind w:firstLine="144"/>
        <w:jc w:val="both"/>
      </w:pPr>
    </w:p>
    <w:p w:rsidR="00B40B0E" w:rsidRPr="00BF30F8" w:rsidRDefault="00B40B0E" w:rsidP="00237DEB">
      <w:pPr>
        <w:ind w:firstLine="144"/>
        <w:jc w:val="both"/>
        <w:rPr>
          <w:rFonts w:ascii="Arial" w:hAnsi="Arial" w:cs="Arial"/>
          <w:b/>
          <w:bCs/>
        </w:rPr>
      </w:pPr>
      <w:r w:rsidRPr="00BF30F8">
        <w:rPr>
          <w:rFonts w:ascii="Arial" w:hAnsi="Arial" w:cs="Arial"/>
          <w:b/>
          <w:bCs/>
        </w:rPr>
        <w:t xml:space="preserve">A </w:t>
      </w:r>
      <w:r w:rsidR="00BF30F8" w:rsidRPr="00BF30F8">
        <w:rPr>
          <w:rFonts w:ascii="Arial" w:hAnsi="Arial" w:cs="Arial"/>
          <w:b/>
          <w:bCs/>
        </w:rPr>
        <w:t>S</w:t>
      </w:r>
      <w:r w:rsidRPr="00BF30F8">
        <w:rPr>
          <w:rFonts w:ascii="Arial" w:hAnsi="Arial" w:cs="Arial"/>
          <w:b/>
          <w:bCs/>
        </w:rPr>
        <w:t xml:space="preserve">hifting </w:t>
      </w:r>
      <w:r w:rsidR="00BF30F8" w:rsidRPr="00BF30F8">
        <w:rPr>
          <w:rFonts w:ascii="Arial" w:hAnsi="Arial" w:cs="Arial"/>
          <w:b/>
          <w:bCs/>
        </w:rPr>
        <w:t>L</w:t>
      </w:r>
      <w:r w:rsidRPr="00BF30F8">
        <w:rPr>
          <w:rFonts w:ascii="Arial" w:hAnsi="Arial" w:cs="Arial"/>
          <w:b/>
          <w:bCs/>
        </w:rPr>
        <w:t xml:space="preserve">egal </w:t>
      </w:r>
      <w:r w:rsidR="00BF30F8" w:rsidRPr="00BF30F8">
        <w:rPr>
          <w:rFonts w:ascii="Arial" w:hAnsi="Arial" w:cs="Arial"/>
          <w:b/>
          <w:bCs/>
        </w:rPr>
        <w:t>M</w:t>
      </w:r>
      <w:r w:rsidRPr="00BF30F8">
        <w:rPr>
          <w:rFonts w:ascii="Arial" w:hAnsi="Arial" w:cs="Arial"/>
          <w:b/>
          <w:bCs/>
        </w:rPr>
        <w:t>inefield</w:t>
      </w:r>
    </w:p>
    <w:p w:rsidR="00B40B0E" w:rsidRPr="00BF30F8" w:rsidRDefault="00B40B0E" w:rsidP="00237DEB">
      <w:pPr>
        <w:ind w:firstLine="144"/>
        <w:jc w:val="both"/>
        <w:rPr>
          <w:rFonts w:ascii="Arial" w:hAnsi="Arial" w:cs="Arial"/>
          <w:b/>
          <w:bCs/>
        </w:rPr>
      </w:pPr>
    </w:p>
    <w:p w:rsidR="00B40B0E" w:rsidRPr="00BF30F8" w:rsidRDefault="00B40B0E" w:rsidP="00237DEB">
      <w:pPr>
        <w:ind w:firstLine="144"/>
        <w:jc w:val="both"/>
        <w:rPr>
          <w:rFonts w:ascii="Arial" w:hAnsi="Arial" w:cs="Arial"/>
        </w:rPr>
      </w:pPr>
      <w:r w:rsidRPr="00BF30F8">
        <w:rPr>
          <w:rFonts w:ascii="Arial" w:hAnsi="Arial" w:cs="Arial"/>
        </w:rPr>
        <w:t>Recent legislative developments have introduced potential liability for using AI solutions trained on improperly licensed content. This emphasizes the need for due diligence when selecting AI tools. The legal landscape is still evolving, but cases that highlight the risks are already emerging. For instance, in January 2023, Getty Images filed a lawsuit against Stability AI, alleging that the company used millions of images from Getty's database without proper licensing to train its AI model. If Getty wins this case, it could go after all companies using Stability AI. This underscores the importance of using ethically sourced AI tools and the potential legal ramifications of overlooking this aspect.</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Unintentional plagiarism is another significant concern when using AI in graphic design. AI models may reproduce content strikingly similar to their training data, posing a risk of inadvertent copyright infringement. This is particularly challenging in graphic design, where visual elements can be subtly influenced by existing works. Designers must maintain a critical eye when reviewing AI-generated content, ensuring that the output is sufficiently original and doesn't infringe on existing copyrights.</w:t>
      </w:r>
    </w:p>
    <w:p w:rsidR="00B40B0E" w:rsidRPr="00BF30F8" w:rsidRDefault="00B40B0E" w:rsidP="00237DEB">
      <w:pPr>
        <w:ind w:firstLine="144"/>
        <w:jc w:val="both"/>
        <w:rPr>
          <w:rFonts w:ascii="Arial" w:hAnsi="Arial" w:cs="Arial"/>
        </w:rPr>
      </w:pPr>
    </w:p>
    <w:p w:rsidR="00B40B0E" w:rsidRDefault="00B40B0E" w:rsidP="00237DEB">
      <w:pPr>
        <w:ind w:firstLine="144"/>
        <w:jc w:val="both"/>
        <w:rPr>
          <w:rFonts w:ascii="Arial" w:hAnsi="Arial" w:cs="Arial"/>
        </w:rPr>
      </w:pPr>
      <w:r w:rsidRPr="00BF30F8">
        <w:rPr>
          <w:rFonts w:ascii="Arial" w:hAnsi="Arial" w:cs="Arial"/>
        </w:rPr>
        <w:t>The complexity extends beyond copyright to trademark issues. AI models, trained on diverse and often unlicensed datasets, may not inherently distinguish between generic content and proprietary designs owned by third parties. For instance, an AI might generate a logo that bears a striking resemblance to an existing trademarked design, or it might incorporate elements of famous characters or brands without recognizing the legal implications. This puts designers at risk of unintentional trademark infringement, which can have serious legal and financial consequences.</w:t>
      </w:r>
    </w:p>
    <w:p w:rsidR="00BF30F8" w:rsidRDefault="00BF30F8" w:rsidP="00237DEB">
      <w:pPr>
        <w:ind w:firstLine="144"/>
        <w:jc w:val="both"/>
        <w:rPr>
          <w:rFonts w:ascii="Arial" w:hAnsi="Arial" w:cs="Arial"/>
        </w:rPr>
      </w:pPr>
    </w:p>
    <w:p w:rsidR="00BF30F8" w:rsidRDefault="00BF30F8" w:rsidP="00237DEB">
      <w:pPr>
        <w:ind w:firstLine="144"/>
        <w:jc w:val="both"/>
        <w:rPr>
          <w:rFonts w:ascii="Arial" w:hAnsi="Arial" w:cs="Arial"/>
        </w:rPr>
      </w:pPr>
    </w:p>
    <w:p w:rsidR="00BF30F8" w:rsidRPr="00BF30F8" w:rsidRDefault="00BF30F8" w:rsidP="00237DEB">
      <w:pPr>
        <w:ind w:firstLine="144"/>
        <w:jc w:val="both"/>
        <w:rPr>
          <w:rFonts w:ascii="Arial" w:hAnsi="Arial" w:cs="Arial"/>
        </w:rPr>
      </w:pPr>
    </w:p>
    <w:p w:rsidR="00B40B0E" w:rsidRDefault="00B40B0E" w:rsidP="00237DEB">
      <w:pPr>
        <w:ind w:firstLine="144"/>
        <w:jc w:val="both"/>
        <w:rPr>
          <w:rFonts w:ascii="Arial" w:hAnsi="Arial" w:cs="Arial"/>
          <w:b/>
          <w:bCs/>
        </w:rPr>
      </w:pPr>
      <w:r w:rsidRPr="00BF30F8">
        <w:rPr>
          <w:rFonts w:ascii="Arial" w:hAnsi="Arial" w:cs="Arial"/>
          <w:b/>
          <w:bCs/>
        </w:rPr>
        <w:lastRenderedPageBreak/>
        <w:t xml:space="preserve">A </w:t>
      </w:r>
      <w:r w:rsidR="00783DA1">
        <w:rPr>
          <w:rFonts w:ascii="Arial" w:hAnsi="Arial" w:cs="Arial"/>
          <w:b/>
          <w:bCs/>
        </w:rPr>
        <w:t>S</w:t>
      </w:r>
      <w:r w:rsidRPr="00BF30F8">
        <w:rPr>
          <w:rFonts w:ascii="Arial" w:hAnsi="Arial" w:cs="Arial"/>
          <w:b/>
          <w:bCs/>
        </w:rPr>
        <w:t xml:space="preserve">olid </w:t>
      </w:r>
      <w:r w:rsidR="00783DA1">
        <w:rPr>
          <w:rFonts w:ascii="Arial" w:hAnsi="Arial" w:cs="Arial"/>
          <w:b/>
          <w:bCs/>
        </w:rPr>
        <w:t>F</w:t>
      </w:r>
      <w:r w:rsidRPr="00BF30F8">
        <w:rPr>
          <w:rFonts w:ascii="Arial" w:hAnsi="Arial" w:cs="Arial"/>
          <w:b/>
          <w:bCs/>
        </w:rPr>
        <w:t xml:space="preserve">oundational </w:t>
      </w:r>
      <w:r w:rsidR="00783DA1">
        <w:rPr>
          <w:rFonts w:ascii="Arial" w:hAnsi="Arial" w:cs="Arial"/>
          <w:b/>
          <w:bCs/>
        </w:rPr>
        <w:t>A</w:t>
      </w:r>
      <w:r w:rsidRPr="00BF30F8">
        <w:rPr>
          <w:rFonts w:ascii="Arial" w:hAnsi="Arial" w:cs="Arial"/>
          <w:b/>
          <w:bCs/>
        </w:rPr>
        <w:t>pproach</w:t>
      </w:r>
    </w:p>
    <w:p w:rsidR="00BF30F8" w:rsidRPr="00BF30F8" w:rsidRDefault="00BF30F8" w:rsidP="00237DEB">
      <w:pPr>
        <w:ind w:firstLine="144"/>
        <w:jc w:val="both"/>
        <w:rPr>
          <w:rFonts w:ascii="Arial" w:hAnsi="Arial" w:cs="Arial"/>
          <w:b/>
          <w:bCs/>
        </w:rPr>
      </w:pPr>
    </w:p>
    <w:p w:rsidR="00B40B0E" w:rsidRPr="00BF30F8" w:rsidRDefault="00B40B0E" w:rsidP="00237DEB">
      <w:pPr>
        <w:ind w:firstLine="144"/>
        <w:jc w:val="both"/>
        <w:rPr>
          <w:rFonts w:ascii="Arial" w:hAnsi="Arial" w:cs="Arial"/>
        </w:rPr>
      </w:pPr>
      <w:r w:rsidRPr="00BF30F8">
        <w:rPr>
          <w:rFonts w:ascii="Arial" w:hAnsi="Arial" w:cs="Arial"/>
        </w:rPr>
        <w:t>To navigate these challenges, designers should implement robust strategies for ethical AI use. Thorough vetting of AI tools is fundamental, ensuring they use properly licensed content and have clear policies on intellectual property rights. This creates a solid foundation, eliminating any risks of copyright issues on input and trademark violations on output.</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 Implementing rigorous review processes for AI-generated content is also essential. This involves carefully checking outputs for any potential copyright or plagiarism issues and being prepared to make substantial modifications to ensure originality.</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Staying informed about evolving copyright and trademark laws in the AI space is vital for designers working with these technologies. The legal landscape is rapidly changing, and what may be permissible today could be problematic tomorrow. </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Developing a nuanced understanding of intellectual property rights across various industries can help designers make informed decisions about AI-generated content and its potential risks.</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By embracing these practices, designers can harness the power of AI while safeguarding their work and reputation in a complex legal and ethical environment. </w:t>
      </w:r>
    </w:p>
    <w:p w:rsidR="00BF30F8" w:rsidRPr="00B40B0E" w:rsidRDefault="00BF30F8" w:rsidP="00237DEB">
      <w:pPr>
        <w:ind w:firstLine="144"/>
        <w:jc w:val="both"/>
      </w:pPr>
    </w:p>
    <w:p w:rsidR="00B40B0E" w:rsidRPr="00BF30F8" w:rsidRDefault="00B40B0E" w:rsidP="00237DEB">
      <w:pPr>
        <w:ind w:firstLine="144"/>
        <w:jc w:val="both"/>
        <w:rPr>
          <w:rFonts w:ascii="Arial" w:hAnsi="Arial" w:cs="Arial"/>
          <w:b/>
          <w:bCs/>
        </w:rPr>
      </w:pPr>
      <w:r w:rsidRPr="00BF30F8">
        <w:rPr>
          <w:rFonts w:ascii="Arial" w:hAnsi="Arial" w:cs="Arial"/>
          <w:b/>
          <w:bCs/>
        </w:rPr>
        <w:t>Ownership in the Age of AI-Generated Content</w:t>
      </w:r>
    </w:p>
    <w:p w:rsidR="00BF30F8" w:rsidRDefault="00BF30F8" w:rsidP="00237DEB">
      <w:pPr>
        <w:ind w:firstLine="144"/>
        <w:jc w:val="both"/>
        <w:rPr>
          <w:rFonts w:ascii="Arial" w:hAnsi="Arial" w:cs="Arial"/>
          <w:b/>
          <w:bCs/>
        </w:rPr>
      </w:pPr>
    </w:p>
    <w:p w:rsidR="00B40B0E" w:rsidRDefault="00B40B0E" w:rsidP="00237DEB">
      <w:pPr>
        <w:ind w:firstLine="144"/>
        <w:jc w:val="both"/>
        <w:rPr>
          <w:rFonts w:ascii="Arial" w:hAnsi="Arial" w:cs="Arial"/>
        </w:rPr>
      </w:pPr>
      <w:r w:rsidRPr="00BF30F8">
        <w:rPr>
          <w:rFonts w:ascii="Arial" w:hAnsi="Arial" w:cs="Arial"/>
        </w:rPr>
        <w:t>The question of who owns AI-generated content is perhaps one of the most complex and unresolved issues in the realm of AI and graphic design today. As AI technologies continue to advance, producing increasingly sophisticated outputs, the traditional notions of authorship and ownership are being challenged in unprecedented ways.</w:t>
      </w:r>
    </w:p>
    <w:p w:rsidR="00BF30F8" w:rsidRPr="00BF30F8" w:rsidRDefault="00BF30F8" w:rsidP="00237DEB">
      <w:pPr>
        <w:ind w:firstLine="144"/>
        <w:jc w:val="both"/>
        <w:rPr>
          <w:rFonts w:ascii="Arial" w:hAnsi="Arial" w:cs="Arial"/>
        </w:rPr>
      </w:pPr>
    </w:p>
    <w:p w:rsidR="00B40B0E" w:rsidRDefault="00B40B0E" w:rsidP="00237DEB">
      <w:pPr>
        <w:ind w:firstLine="144"/>
        <w:jc w:val="both"/>
        <w:rPr>
          <w:rFonts w:ascii="Arial" w:hAnsi="Arial" w:cs="Arial"/>
          <w:b/>
          <w:bCs/>
        </w:rPr>
      </w:pPr>
      <w:r w:rsidRPr="00BF30F8">
        <w:rPr>
          <w:rFonts w:ascii="Arial" w:hAnsi="Arial" w:cs="Arial"/>
          <w:b/>
          <w:bCs/>
        </w:rPr>
        <w:t xml:space="preserve">Who </w:t>
      </w:r>
      <w:r w:rsidR="00783DA1">
        <w:rPr>
          <w:rFonts w:ascii="Arial" w:hAnsi="Arial" w:cs="Arial"/>
          <w:b/>
          <w:bCs/>
        </w:rPr>
        <w:t>O</w:t>
      </w:r>
      <w:r w:rsidRPr="00BF30F8">
        <w:rPr>
          <w:rFonts w:ascii="Arial" w:hAnsi="Arial" w:cs="Arial"/>
          <w:b/>
          <w:bCs/>
        </w:rPr>
        <w:t xml:space="preserve">wns </w:t>
      </w:r>
      <w:r w:rsidR="00783DA1">
        <w:rPr>
          <w:rFonts w:ascii="Arial" w:hAnsi="Arial" w:cs="Arial"/>
          <w:b/>
          <w:bCs/>
        </w:rPr>
        <w:t>W</w:t>
      </w:r>
      <w:r w:rsidRPr="00BF30F8">
        <w:rPr>
          <w:rFonts w:ascii="Arial" w:hAnsi="Arial" w:cs="Arial"/>
          <w:b/>
          <w:bCs/>
        </w:rPr>
        <w:t>hat?</w:t>
      </w:r>
    </w:p>
    <w:p w:rsidR="00BF30F8" w:rsidRPr="00BF30F8" w:rsidRDefault="00BF30F8" w:rsidP="00237DEB">
      <w:pPr>
        <w:ind w:firstLine="144"/>
        <w:jc w:val="both"/>
        <w:rPr>
          <w:rFonts w:ascii="Arial" w:hAnsi="Arial" w:cs="Arial"/>
          <w:b/>
          <w:bCs/>
        </w:rPr>
      </w:pPr>
    </w:p>
    <w:p w:rsidR="00B40B0E" w:rsidRPr="00BF30F8" w:rsidRDefault="00B40B0E" w:rsidP="00237DEB">
      <w:pPr>
        <w:ind w:firstLine="144"/>
        <w:jc w:val="both"/>
        <w:rPr>
          <w:rFonts w:ascii="Arial" w:hAnsi="Arial" w:cs="Arial"/>
        </w:rPr>
      </w:pPr>
      <w:r w:rsidRPr="00BF30F8">
        <w:rPr>
          <w:rFonts w:ascii="Arial" w:hAnsi="Arial" w:cs="Arial"/>
        </w:rPr>
        <w:t>Currently, the legal landscape regarding ownership of AI-generated content is still evolving and varies significantly across different countries and territories. In the United States, for instance, the Copyright Office has taken a stance that it will not accept copyright registration for works produced solely by an AI without human involvement. This position stems from the fundamental principle in copyright law that requires human authorship for a work to be copyrightable.</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However, the situation becomes more nuanced when considering works that involve both AI and human input. For example, if an AI-generated image or design is incorporated into a larger work that involves substantial human creativity and labor, such as a book or a comprehensive advertising campaign, the Copyright Office may be more inclined to grant copyright protection to the work as a whole. This creates a gray area for many graphic designers who use AI tools as part of their creative process.</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The ambiguity in ownership raises several practical concerns for designers and businesses. If no one definitively owns the result of an AI-generated image, it potentially leaves the door open for competitors or other parties to use or repurpose that content without legal repercussions.</w:t>
      </w:r>
    </w:p>
    <w:p w:rsidR="00B40B0E" w:rsidRPr="00B40B0E" w:rsidRDefault="00B40B0E" w:rsidP="00237DEB">
      <w:pPr>
        <w:ind w:firstLine="144"/>
        <w:jc w:val="both"/>
      </w:pPr>
    </w:p>
    <w:p w:rsidR="00B40B0E" w:rsidRPr="00BF30F8" w:rsidRDefault="00B40B0E" w:rsidP="00237DEB">
      <w:pPr>
        <w:ind w:firstLine="144"/>
        <w:jc w:val="both"/>
        <w:rPr>
          <w:rFonts w:ascii="Arial" w:hAnsi="Arial" w:cs="Arial"/>
        </w:rPr>
      </w:pPr>
      <w:r w:rsidRPr="00BF30F8">
        <w:rPr>
          <w:rFonts w:ascii="Arial" w:hAnsi="Arial" w:cs="Arial"/>
        </w:rPr>
        <w:t>Moreover, the current legal uncertainty could lead to complex disputes in the future. For instance, if a designer uses an AI tool to create a logo for a client, questions may arise about who truly owns the design – the designer, the client, or neither party. This ambiguity could complicate contractual relationships and potentially lead to legal conflicts.</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Experts in the field anticipate that over time, legislation on output ownership will likely evolve to align more closely with existing workflows in creative industries. The expectation is that ownership rights will be attributed to the creator or entity that initiated and guided the AI-generated work. However, until such legislation is firmly in place, designers and businesses must navigate this uncertain terrain cautiously.</w:t>
      </w:r>
    </w:p>
    <w:p w:rsidR="00B40B0E" w:rsidRPr="00B40B0E" w:rsidRDefault="00B40B0E" w:rsidP="00237DEB">
      <w:pPr>
        <w:ind w:firstLine="144"/>
        <w:jc w:val="both"/>
      </w:pPr>
    </w:p>
    <w:p w:rsidR="00B40B0E" w:rsidRDefault="00B40B0E" w:rsidP="00237DEB">
      <w:pPr>
        <w:ind w:firstLine="144"/>
        <w:jc w:val="both"/>
        <w:rPr>
          <w:rFonts w:ascii="Arial" w:hAnsi="Arial" w:cs="Arial"/>
          <w:b/>
          <w:bCs/>
        </w:rPr>
      </w:pPr>
      <w:r w:rsidRPr="00BF30F8">
        <w:rPr>
          <w:rFonts w:ascii="Arial" w:hAnsi="Arial" w:cs="Arial"/>
          <w:b/>
          <w:bCs/>
        </w:rPr>
        <w:t xml:space="preserve">Creating a </w:t>
      </w:r>
      <w:r w:rsidR="00783DA1">
        <w:rPr>
          <w:rFonts w:ascii="Arial" w:hAnsi="Arial" w:cs="Arial"/>
          <w:b/>
          <w:bCs/>
        </w:rPr>
        <w:t>S</w:t>
      </w:r>
      <w:r w:rsidRPr="00BF30F8">
        <w:rPr>
          <w:rFonts w:ascii="Arial" w:hAnsi="Arial" w:cs="Arial"/>
          <w:b/>
          <w:bCs/>
        </w:rPr>
        <w:t xml:space="preserve">afer </w:t>
      </w:r>
      <w:r w:rsidR="00783DA1">
        <w:rPr>
          <w:rFonts w:ascii="Arial" w:hAnsi="Arial" w:cs="Arial"/>
          <w:b/>
          <w:bCs/>
        </w:rPr>
        <w:t>C</w:t>
      </w:r>
      <w:r w:rsidRPr="00BF30F8">
        <w:rPr>
          <w:rFonts w:ascii="Arial" w:hAnsi="Arial" w:cs="Arial"/>
          <w:b/>
          <w:bCs/>
        </w:rPr>
        <w:t xml:space="preserve">reative </w:t>
      </w:r>
      <w:r w:rsidR="00783DA1">
        <w:rPr>
          <w:rFonts w:ascii="Arial" w:hAnsi="Arial" w:cs="Arial"/>
          <w:b/>
          <w:bCs/>
        </w:rPr>
        <w:t>E</w:t>
      </w:r>
      <w:r w:rsidRPr="00BF30F8">
        <w:rPr>
          <w:rFonts w:ascii="Arial" w:hAnsi="Arial" w:cs="Arial"/>
          <w:b/>
          <w:bCs/>
        </w:rPr>
        <w:t>nvironment</w:t>
      </w:r>
    </w:p>
    <w:p w:rsidR="00BF30F8" w:rsidRPr="00BF30F8" w:rsidRDefault="00BF30F8" w:rsidP="00237DEB">
      <w:pPr>
        <w:ind w:firstLine="144"/>
        <w:jc w:val="both"/>
        <w:rPr>
          <w:rFonts w:ascii="Arial" w:hAnsi="Arial" w:cs="Arial"/>
          <w:b/>
          <w:bCs/>
        </w:rPr>
      </w:pPr>
    </w:p>
    <w:p w:rsidR="00B40B0E" w:rsidRPr="00BF30F8" w:rsidRDefault="00B40B0E" w:rsidP="00237DEB">
      <w:pPr>
        <w:ind w:firstLine="144"/>
        <w:jc w:val="both"/>
        <w:rPr>
          <w:rFonts w:ascii="Arial" w:hAnsi="Arial" w:cs="Arial"/>
        </w:rPr>
      </w:pPr>
      <w:r w:rsidRPr="00BF30F8">
        <w:rPr>
          <w:rFonts w:ascii="Arial" w:hAnsi="Arial" w:cs="Arial"/>
        </w:rPr>
        <w:t>In the interim, there are strategies that designers and companies can employ to protect their interests when working with AI-generated content. One effective approach is to create strong, brand-specific outputs that would be challenging for anyone but the original company to use effectively. This involves integrating AI-generated elements seamlessly into a larger brand strategy and visual identity.</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Here too, following a precise brand guidebook when using AI tools can help secure the unique parameters of visuals associated with a particular brand. By doing so, even if the individual AI-generated elements aren't protected by copyright, the overall design and its association with the brand may still offer some level of protection.</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Another strategy is to focus on the value added by human creativity and curation in the design process. While an AI might generate initial ideas or elements, the designer's role in selecting, refining, and integrating these elements into a cohesive design is crucial. Emphasizing this human element can strengthen claims to ownership and authorship.</w:t>
      </w:r>
    </w:p>
    <w:p w:rsidR="00B40B0E" w:rsidRPr="00BF30F8" w:rsidRDefault="00B40B0E"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Designers should also consider implementing clear contractual agreements with clients when using AI tools in their work. These agreements should explicitly address the use of AI, the ownership of the resulting designs, and any potential limitations or considerations related to AI-generated content.</w:t>
      </w:r>
    </w:p>
    <w:p w:rsidR="00B40B0E" w:rsidRPr="00B40B0E" w:rsidRDefault="00B40B0E" w:rsidP="00237DEB">
      <w:pPr>
        <w:ind w:firstLine="144"/>
        <w:jc w:val="both"/>
      </w:pPr>
    </w:p>
    <w:p w:rsidR="00B40B0E" w:rsidRPr="00BF30F8" w:rsidRDefault="00B40B0E" w:rsidP="00237DEB">
      <w:pPr>
        <w:ind w:firstLine="144"/>
        <w:jc w:val="both"/>
        <w:rPr>
          <w:rFonts w:ascii="Arial" w:hAnsi="Arial" w:cs="Arial"/>
        </w:rPr>
      </w:pPr>
      <w:r w:rsidRPr="00BF30F8">
        <w:rPr>
          <w:rFonts w:ascii="Arial" w:hAnsi="Arial" w:cs="Arial"/>
        </w:rPr>
        <w:t>As the field continues to evolve, it's crucial for designers to stay informed about legal developments related to AI and intellectual property. Engaging with professional organizations, attending relevant workshops or webinars, and consulting with legal professionals specializing in this area can help designers navigate the complex landscape of AI and ownership rights.</w:t>
      </w:r>
    </w:p>
    <w:p w:rsidR="00BF30F8" w:rsidRPr="00B40B0E" w:rsidRDefault="00BF30F8" w:rsidP="00237DEB">
      <w:pPr>
        <w:ind w:firstLine="144"/>
        <w:jc w:val="both"/>
      </w:pPr>
    </w:p>
    <w:p w:rsidR="00B40B0E" w:rsidRPr="00BF30F8" w:rsidRDefault="00B40B0E" w:rsidP="00237DEB">
      <w:pPr>
        <w:ind w:firstLine="144"/>
        <w:jc w:val="both"/>
        <w:rPr>
          <w:rFonts w:ascii="Arial" w:hAnsi="Arial" w:cs="Arial"/>
          <w:b/>
          <w:bCs/>
        </w:rPr>
      </w:pPr>
      <w:r w:rsidRPr="00BF30F8">
        <w:rPr>
          <w:rFonts w:ascii="Arial" w:hAnsi="Arial" w:cs="Arial"/>
          <w:b/>
          <w:bCs/>
        </w:rPr>
        <w:t>Conclusion: Embracing AI Responsibly in Graphic Design</w:t>
      </w:r>
    </w:p>
    <w:p w:rsidR="00BF30F8" w:rsidRPr="00BF30F8" w:rsidRDefault="00BF30F8" w:rsidP="00237DEB">
      <w:pPr>
        <w:ind w:firstLine="144"/>
        <w:jc w:val="both"/>
        <w:rPr>
          <w:rFonts w:ascii="Arial" w:hAnsi="Arial" w:cs="Arial"/>
        </w:rPr>
      </w:pPr>
    </w:p>
    <w:p w:rsidR="00B40B0E" w:rsidRPr="00BF30F8" w:rsidRDefault="00B40B0E" w:rsidP="00237DEB">
      <w:pPr>
        <w:ind w:firstLine="144"/>
        <w:jc w:val="both"/>
        <w:rPr>
          <w:rFonts w:ascii="Arial" w:hAnsi="Arial" w:cs="Arial"/>
        </w:rPr>
      </w:pPr>
      <w:r w:rsidRPr="00BF30F8">
        <w:rPr>
          <w:rFonts w:ascii="Arial" w:hAnsi="Arial" w:cs="Arial"/>
        </w:rPr>
        <w:t>The integration of AI into graphic design presents both exciting opportunities and significant ethical challenges. Bias, plagiarism, and ownership issues carry real-world implications for designers, businesses, and society at large. Navigating these challenges requires a multifaceted approach, combining awareness, education, critical thinking and proactive strategies.</w:t>
      </w:r>
    </w:p>
    <w:p w:rsidR="00B40B0E" w:rsidRDefault="00B40B0E" w:rsidP="00237DEB">
      <w:pPr>
        <w:ind w:firstLine="144"/>
        <w:jc w:val="both"/>
        <w:rPr>
          <w:rFonts w:ascii="Arial" w:hAnsi="Arial" w:cs="Arial"/>
        </w:rPr>
      </w:pPr>
      <w:r w:rsidRPr="00BF30F8">
        <w:rPr>
          <w:rFonts w:ascii="Arial" w:hAnsi="Arial" w:cs="Arial"/>
        </w:rPr>
        <w:lastRenderedPageBreak/>
        <w:t>Responsible use of AI in graphic design goes beyond avoiding pitfalls; it's about harnessing technology's potential to create more inclusive, innovative, and impactful designs. As AI evolves, so must our approaches to using it ethically and effectively. The future of graphic design lies in a thoughtful collaboration between human creativity and artificial intelligence.</w:t>
      </w:r>
    </w:p>
    <w:p w:rsidR="00BF30F8" w:rsidRPr="00BF30F8" w:rsidRDefault="00BF30F8" w:rsidP="00237DEB">
      <w:pPr>
        <w:ind w:firstLine="144"/>
        <w:jc w:val="both"/>
        <w:rPr>
          <w:rFonts w:ascii="Arial" w:hAnsi="Arial" w:cs="Arial"/>
        </w:rPr>
      </w:pPr>
    </w:p>
    <w:p w:rsidR="00B40B0E" w:rsidRDefault="00B40B0E" w:rsidP="00237DEB">
      <w:pPr>
        <w:ind w:firstLine="144"/>
        <w:jc w:val="both"/>
        <w:rPr>
          <w:rFonts w:ascii="Arial" w:hAnsi="Arial" w:cs="Arial"/>
        </w:rPr>
      </w:pPr>
      <w:r w:rsidRPr="00BF30F8">
        <w:rPr>
          <w:rFonts w:ascii="Arial" w:hAnsi="Arial" w:cs="Arial"/>
        </w:rPr>
        <w:t>By embracing AI responsibly, designers can push the boundaries of their craft while upholding essential ethical standards. Continuous learning, open dialogue, and a commitment to ethical practices will be key as we navigate this new frontier. Ultimately, the goal is to view AI as a tool that enhances human creativity rather than a replacement for it.</w:t>
      </w:r>
    </w:p>
    <w:p w:rsidR="00BF30F8" w:rsidRPr="00BF30F8" w:rsidRDefault="00BF30F8" w:rsidP="00237DEB">
      <w:pPr>
        <w:ind w:firstLine="144"/>
        <w:jc w:val="both"/>
        <w:rPr>
          <w:rFonts w:ascii="Arial" w:hAnsi="Arial" w:cs="Arial"/>
        </w:rPr>
      </w:pPr>
    </w:p>
    <w:p w:rsidR="00B40B0E" w:rsidRPr="005A24C0" w:rsidRDefault="00B40B0E" w:rsidP="00237DEB">
      <w:pPr>
        <w:ind w:firstLine="144"/>
        <w:jc w:val="both"/>
        <w:rPr>
          <w:rFonts w:ascii="Arial" w:hAnsi="Arial" w:cs="Arial"/>
          <w:b/>
          <w:bCs/>
          <w:i/>
          <w:iCs/>
        </w:rPr>
      </w:pPr>
      <w:r w:rsidRPr="005A24C0">
        <w:rPr>
          <w:rFonts w:ascii="Arial" w:hAnsi="Arial" w:cs="Arial"/>
          <w:b/>
          <w:bCs/>
          <w:i/>
          <w:iCs/>
        </w:rPr>
        <w:t>About Paul Melcher</w:t>
      </w:r>
    </w:p>
    <w:p w:rsidR="00B40B0E" w:rsidRPr="00B40B0E" w:rsidRDefault="00B40B0E" w:rsidP="00237DEB">
      <w:pPr>
        <w:ind w:firstLine="144"/>
        <w:jc w:val="both"/>
      </w:pPr>
    </w:p>
    <w:p w:rsidR="00B40B0E" w:rsidRDefault="00B40B0E" w:rsidP="00237DEB">
      <w:pPr>
        <w:ind w:firstLine="144"/>
        <w:jc w:val="both"/>
        <w:rPr>
          <w:rFonts w:ascii="Arial Narrow" w:hAnsi="Arial Narrow"/>
          <w:i/>
          <w:iCs/>
        </w:rPr>
      </w:pPr>
      <w:r w:rsidRPr="005A24C0">
        <w:rPr>
          <w:rFonts w:ascii="Arial Narrow" w:hAnsi="Arial Narrow"/>
          <w:i/>
          <w:iCs/>
        </w:rPr>
        <w:t xml:space="preserve">Paul Melcher collaborates with </w:t>
      </w:r>
      <w:hyperlink r:id="rId6" w:history="1">
        <w:r w:rsidRPr="005A24C0">
          <w:rPr>
            <w:rStyle w:val="Hyperlink"/>
            <w:rFonts w:ascii="Arial Narrow" w:hAnsi="Arial Narrow"/>
            <w:i/>
            <w:iCs/>
          </w:rPr>
          <w:t>Santa Cruz Software</w:t>
        </w:r>
      </w:hyperlink>
      <w:r w:rsidRPr="005A24C0">
        <w:rPr>
          <w:rFonts w:ascii="Arial Narrow" w:hAnsi="Arial Narrow"/>
          <w:i/>
          <w:iCs/>
        </w:rPr>
        <w:t>, leveraging his strategic insight to drive innovative solutions in the digital asset management space. His work champions the advancement of AI applications in the visual sector, positioning him at the forefront of technology and creativity.</w:t>
      </w:r>
    </w:p>
    <w:p w:rsidR="005A24C0" w:rsidRPr="005A24C0" w:rsidRDefault="005A24C0" w:rsidP="00237DEB">
      <w:pPr>
        <w:ind w:firstLine="144"/>
        <w:jc w:val="both"/>
        <w:rPr>
          <w:rFonts w:ascii="Arial Narrow" w:hAnsi="Arial Narrow"/>
          <w:i/>
          <w:iCs/>
        </w:rPr>
      </w:pPr>
    </w:p>
    <w:p w:rsidR="00B40B0E" w:rsidRDefault="00B40B0E" w:rsidP="00237DEB">
      <w:pPr>
        <w:ind w:firstLine="144"/>
        <w:jc w:val="both"/>
        <w:rPr>
          <w:rFonts w:ascii="Arial Narrow" w:hAnsi="Arial Narrow"/>
          <w:i/>
          <w:iCs/>
        </w:rPr>
      </w:pPr>
      <w:r w:rsidRPr="005A24C0">
        <w:rPr>
          <w:rFonts w:ascii="Arial Narrow" w:hAnsi="Arial Narrow"/>
          <w:i/>
          <w:iCs/>
        </w:rPr>
        <w:t>A seasoned executive with over 20 years of experience, Melcher has provided leadership and consulting for numerous visual tech startups globally, helping to develop AI tools that enhance visual communication. His extensive background in integrating AI technologies forms the foundation of his contributions to ad tech, SaaS platforms, visual AI, image recognition APIs, and content licensing firms across the U.S., Europe, and Asia.</w:t>
      </w:r>
    </w:p>
    <w:p w:rsidR="005A24C0" w:rsidRPr="005A24C0" w:rsidRDefault="005A24C0" w:rsidP="00237DEB">
      <w:pPr>
        <w:ind w:firstLine="144"/>
        <w:jc w:val="both"/>
        <w:rPr>
          <w:rFonts w:ascii="Arial Narrow" w:hAnsi="Arial Narrow"/>
          <w:i/>
          <w:iCs/>
        </w:rPr>
      </w:pPr>
    </w:p>
    <w:p w:rsidR="00B40B0E" w:rsidRPr="005A24C0" w:rsidRDefault="00B40B0E" w:rsidP="00237DEB">
      <w:pPr>
        <w:ind w:firstLine="144"/>
        <w:jc w:val="both"/>
        <w:rPr>
          <w:rFonts w:ascii="Arial Narrow" w:hAnsi="Arial Narrow"/>
          <w:i/>
          <w:iCs/>
        </w:rPr>
      </w:pPr>
      <w:r w:rsidRPr="005A24C0">
        <w:rPr>
          <w:rFonts w:ascii="Arial Narrow" w:hAnsi="Arial Narrow"/>
          <w:i/>
          <w:iCs/>
        </w:rPr>
        <w:t xml:space="preserve">Recognized by American Photo as one of the “100 Most Influential Individuals in American Photography,” Melcher launched </w:t>
      </w:r>
      <w:hyperlink r:id="rId7" w:history="1">
        <w:r w:rsidRPr="005A24C0">
          <w:rPr>
            <w:rStyle w:val="Hyperlink"/>
            <w:rFonts w:ascii="Arial Narrow" w:hAnsi="Arial Narrow"/>
            <w:i/>
            <w:iCs/>
          </w:rPr>
          <w:t>Kaptur Magazine</w:t>
        </w:r>
      </w:hyperlink>
      <w:r w:rsidRPr="005A24C0">
        <w:rPr>
          <w:rFonts w:ascii="Arial Narrow" w:hAnsi="Arial Narrow"/>
          <w:i/>
          <w:iCs/>
        </w:rPr>
        <w:t xml:space="preserve"> in 2013, a publication dedicated to the visual tech industry. His impactful career includes roles such as Vice President of Business Development at Stipple and Senior Vice President of Sales and Distribution at </w:t>
      </w:r>
      <w:proofErr w:type="spellStart"/>
      <w:r w:rsidRPr="005A24C0">
        <w:rPr>
          <w:rFonts w:ascii="Arial Narrow" w:hAnsi="Arial Narrow"/>
          <w:i/>
          <w:iCs/>
        </w:rPr>
        <w:t>PictureGroup</w:t>
      </w:r>
      <w:proofErr w:type="spellEnd"/>
      <w:r w:rsidRPr="005A24C0">
        <w:rPr>
          <w:rFonts w:ascii="Arial Narrow" w:hAnsi="Arial Narrow"/>
          <w:i/>
          <w:iCs/>
        </w:rPr>
        <w:t>, where he played a pivotal role in market growth and technological integration.</w:t>
      </w:r>
    </w:p>
    <w:p w:rsidR="00B40B0E" w:rsidRPr="00B40B0E" w:rsidRDefault="00B40B0E" w:rsidP="00B40B0E">
      <w:r w:rsidRPr="005A24C0">
        <w:rPr>
          <w:rFonts w:ascii="Arial Narrow" w:hAnsi="Arial Narrow"/>
          <w:i/>
          <w:iCs/>
        </w:rPr>
        <w:br/>
      </w:r>
      <w:r w:rsidRPr="00B40B0E">
        <w:br/>
      </w:r>
    </w:p>
    <w:p w:rsidR="00B40B0E" w:rsidRPr="00B40B0E" w:rsidRDefault="00B40B0E" w:rsidP="00B40B0E"/>
    <w:p w:rsidR="00405A80" w:rsidRDefault="00405A80"/>
    <w:sectPr w:rsidR="00405A80" w:rsidSect="00237DEB">
      <w:footerReference w:type="even" r:id="rId8"/>
      <w:footerReference w:type="default" r:id="rId9"/>
      <w:pgSz w:w="12240" w:h="15840"/>
      <w:pgMar w:top="1008" w:right="1152"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05FD" w:rsidRDefault="009305FD" w:rsidP="0008109B">
      <w:r>
        <w:separator/>
      </w:r>
    </w:p>
  </w:endnote>
  <w:endnote w:type="continuationSeparator" w:id="0">
    <w:p w:rsidR="009305FD" w:rsidRDefault="009305FD" w:rsidP="000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5060202020A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5280127"/>
      <w:docPartObj>
        <w:docPartGallery w:val="Page Numbers (Bottom of Page)"/>
        <w:docPartUnique/>
      </w:docPartObj>
    </w:sdtPr>
    <w:sdtContent>
      <w:p w:rsidR="00BF30F8" w:rsidRDefault="00BF30F8" w:rsidP="00C45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109B" w:rsidRDefault="0008109B" w:rsidP="00BF3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4423651"/>
      <w:docPartObj>
        <w:docPartGallery w:val="Page Numbers (Bottom of Page)"/>
        <w:docPartUnique/>
      </w:docPartObj>
    </w:sdtPr>
    <w:sdtContent>
      <w:p w:rsidR="00BF30F8" w:rsidRDefault="00BF30F8" w:rsidP="00C45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8109B" w:rsidRDefault="00BF30F8" w:rsidP="00BF30F8">
    <w:pPr>
      <w:pStyle w:val="Footer"/>
      <w:ind w:right="360"/>
    </w:pPr>
    <w:r>
      <w:t>Examining Professional Ethics</w:t>
    </w:r>
    <w:r w:rsidR="0008109B">
      <w:ptab w:relativeTo="margin" w:alignment="center" w:leader="none"/>
    </w:r>
    <w:r w:rsidR="0008109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05FD" w:rsidRDefault="009305FD" w:rsidP="0008109B">
      <w:r>
        <w:separator/>
      </w:r>
    </w:p>
  </w:footnote>
  <w:footnote w:type="continuationSeparator" w:id="0">
    <w:p w:rsidR="009305FD" w:rsidRDefault="009305FD" w:rsidP="00081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E3"/>
    <w:rsid w:val="0008109B"/>
    <w:rsid w:val="00204DE3"/>
    <w:rsid w:val="00237DEB"/>
    <w:rsid w:val="00405A80"/>
    <w:rsid w:val="004C4D07"/>
    <w:rsid w:val="005A24C0"/>
    <w:rsid w:val="00675F7F"/>
    <w:rsid w:val="00783DA1"/>
    <w:rsid w:val="007A2775"/>
    <w:rsid w:val="009305FD"/>
    <w:rsid w:val="00B40B0E"/>
    <w:rsid w:val="00BF30F8"/>
    <w:rsid w:val="00CF52FD"/>
    <w:rsid w:val="00EF5FCB"/>
    <w:rsid w:val="00FB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BE81E"/>
  <w15:chartTrackingRefBased/>
  <w15:docId w15:val="{17514893-F157-DB4D-8E3E-E807376D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B0E"/>
    <w:rPr>
      <w:rFonts w:ascii="Times New Roman" w:hAnsi="Times New Roman" w:cs="Times New Roman"/>
    </w:rPr>
  </w:style>
  <w:style w:type="character" w:styleId="Hyperlink">
    <w:name w:val="Hyperlink"/>
    <w:basedOn w:val="DefaultParagraphFont"/>
    <w:uiPriority w:val="99"/>
    <w:unhideWhenUsed/>
    <w:rsid w:val="00B40B0E"/>
    <w:rPr>
      <w:color w:val="0563C1" w:themeColor="hyperlink"/>
      <w:u w:val="single"/>
    </w:rPr>
  </w:style>
  <w:style w:type="character" w:styleId="UnresolvedMention">
    <w:name w:val="Unresolved Mention"/>
    <w:basedOn w:val="DefaultParagraphFont"/>
    <w:uiPriority w:val="99"/>
    <w:semiHidden/>
    <w:unhideWhenUsed/>
    <w:rsid w:val="00B40B0E"/>
    <w:rPr>
      <w:color w:val="605E5C"/>
      <w:shd w:val="clear" w:color="auto" w:fill="E1DFDD"/>
    </w:rPr>
  </w:style>
  <w:style w:type="paragraph" w:styleId="Header">
    <w:name w:val="header"/>
    <w:basedOn w:val="Normal"/>
    <w:link w:val="HeaderChar"/>
    <w:uiPriority w:val="99"/>
    <w:unhideWhenUsed/>
    <w:rsid w:val="0008109B"/>
    <w:pPr>
      <w:tabs>
        <w:tab w:val="center" w:pos="4680"/>
        <w:tab w:val="right" w:pos="9360"/>
      </w:tabs>
    </w:pPr>
  </w:style>
  <w:style w:type="character" w:customStyle="1" w:styleId="HeaderChar">
    <w:name w:val="Header Char"/>
    <w:basedOn w:val="DefaultParagraphFont"/>
    <w:link w:val="Header"/>
    <w:uiPriority w:val="99"/>
    <w:rsid w:val="0008109B"/>
  </w:style>
  <w:style w:type="paragraph" w:styleId="Footer">
    <w:name w:val="footer"/>
    <w:basedOn w:val="Normal"/>
    <w:link w:val="FooterChar"/>
    <w:uiPriority w:val="99"/>
    <w:unhideWhenUsed/>
    <w:rsid w:val="0008109B"/>
    <w:pPr>
      <w:tabs>
        <w:tab w:val="center" w:pos="4680"/>
        <w:tab w:val="right" w:pos="9360"/>
      </w:tabs>
    </w:pPr>
  </w:style>
  <w:style w:type="character" w:customStyle="1" w:styleId="FooterChar">
    <w:name w:val="Footer Char"/>
    <w:basedOn w:val="DefaultParagraphFont"/>
    <w:link w:val="Footer"/>
    <w:uiPriority w:val="99"/>
    <w:rsid w:val="0008109B"/>
  </w:style>
  <w:style w:type="character" w:styleId="PageNumber">
    <w:name w:val="page number"/>
    <w:basedOn w:val="DefaultParagraphFont"/>
    <w:uiPriority w:val="99"/>
    <w:semiHidden/>
    <w:unhideWhenUsed/>
    <w:rsid w:val="00BF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3271">
      <w:bodyDiv w:val="1"/>
      <w:marLeft w:val="0"/>
      <w:marRight w:val="0"/>
      <w:marTop w:val="0"/>
      <w:marBottom w:val="0"/>
      <w:divBdr>
        <w:top w:val="none" w:sz="0" w:space="0" w:color="auto"/>
        <w:left w:val="none" w:sz="0" w:space="0" w:color="auto"/>
        <w:bottom w:val="none" w:sz="0" w:space="0" w:color="auto"/>
        <w:right w:val="none" w:sz="0" w:space="0" w:color="auto"/>
      </w:divBdr>
    </w:div>
    <w:div w:id="18158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aptur.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tacruzsoftwar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Franz</dc:creator>
  <cp:keywords/>
  <dc:description/>
  <cp:lastModifiedBy>Don Franz</cp:lastModifiedBy>
  <cp:revision>4</cp:revision>
  <dcterms:created xsi:type="dcterms:W3CDTF">2024-12-09T01:17:00Z</dcterms:created>
  <dcterms:modified xsi:type="dcterms:W3CDTF">2024-12-18T22:05:00Z</dcterms:modified>
</cp:coreProperties>
</file>